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E0" w:rsidRDefault="005B28E0">
      <w:pPr>
        <w:rPr>
          <w:highlight w:val="yellow"/>
        </w:rPr>
      </w:pPr>
      <w:bookmarkStart w:id="0" w:name="_GoBack"/>
      <w:bookmarkEnd w:id="0"/>
    </w:p>
    <w:p w:rsidR="005B28E0" w:rsidRDefault="00096CFD">
      <w:pPr>
        <w:spacing w:line="276" w:lineRule="auto"/>
        <w:rPr>
          <w:rFonts w:ascii="Arial" w:eastAsia="Arial" w:hAnsi="Arial" w:cs="Arial"/>
          <w:sz w:val="20"/>
          <w:szCs w:val="20"/>
        </w:rPr>
      </w:pPr>
      <w:r>
        <w:rPr>
          <w:rFonts w:ascii="Arial" w:eastAsia="Arial" w:hAnsi="Arial" w:cs="Arial"/>
          <w:sz w:val="20"/>
          <w:szCs w:val="20"/>
        </w:rPr>
        <w:t xml:space="preserve">June 12, 2022 </w:t>
      </w:r>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sz w:val="18"/>
          <w:szCs w:val="18"/>
        </w:rPr>
      </w:pPr>
      <w:r>
        <w:rPr>
          <w:rFonts w:ascii="Arial" w:eastAsia="Arial" w:hAnsi="Arial" w:cs="Arial"/>
          <w:sz w:val="20"/>
          <w:szCs w:val="20"/>
        </w:rPr>
        <w:t xml:space="preserve">FOR IMMEDIATE RELEASE                                   Press Contact:  Judy Thomas 917-520-8971 </w:t>
      </w:r>
      <w:r>
        <w:rPr>
          <w:rFonts w:ascii="Arial" w:eastAsia="Arial" w:hAnsi="Arial" w:cs="Arial"/>
        </w:rPr>
        <w:t xml:space="preserve">  </w:t>
      </w:r>
      <w:r>
        <w:rPr>
          <w:rFonts w:ascii="Arial" w:eastAsia="Arial" w:hAnsi="Arial" w:cs="Arial"/>
          <w:sz w:val="18"/>
          <w:szCs w:val="18"/>
        </w:rPr>
        <w:t xml:space="preserve">              </w:t>
      </w:r>
    </w:p>
    <w:p w:rsidR="005B28E0" w:rsidRDefault="005B28E0">
      <w:pPr>
        <w:spacing w:line="276" w:lineRule="auto"/>
        <w:rPr>
          <w:rFonts w:ascii="Arial" w:eastAsia="Arial" w:hAnsi="Arial" w:cs="Arial"/>
          <w:sz w:val="18"/>
          <w:szCs w:val="18"/>
        </w:rPr>
      </w:pPr>
    </w:p>
    <w:p w:rsidR="005B28E0" w:rsidRDefault="00096CFD">
      <w:pPr>
        <w:spacing w:line="276" w:lineRule="auto"/>
        <w:rPr>
          <w:rFonts w:ascii="Arial" w:eastAsia="Arial" w:hAnsi="Arial" w:cs="Arial"/>
          <w:sz w:val="20"/>
          <w:szCs w:val="20"/>
        </w:rPr>
      </w:pPr>
      <w:r>
        <w:rPr>
          <w:rFonts w:ascii="Arial" w:eastAsia="Arial" w:hAnsi="Arial" w:cs="Arial"/>
          <w:b/>
          <w:i/>
          <w:sz w:val="20"/>
          <w:szCs w:val="20"/>
        </w:rPr>
        <w:t xml:space="preserve">DYNAMIC DUO: </w:t>
      </w:r>
      <w:r>
        <w:rPr>
          <w:rFonts w:ascii="Arial" w:eastAsia="Arial" w:hAnsi="Arial" w:cs="Arial"/>
          <w:b/>
          <w:sz w:val="20"/>
          <w:szCs w:val="20"/>
        </w:rPr>
        <w:t>Judy Singer and Judy Thomas</w:t>
      </w:r>
      <w:r>
        <w:rPr>
          <w:rFonts w:ascii="Arial" w:eastAsia="Arial" w:hAnsi="Arial" w:cs="Arial"/>
          <w:sz w:val="20"/>
          <w:szCs w:val="20"/>
        </w:rPr>
        <w:t xml:space="preserve">  </w:t>
      </w:r>
      <w:r>
        <w:rPr>
          <w:rFonts w:ascii="Arial" w:eastAsia="Arial" w:hAnsi="Arial" w:cs="Arial"/>
          <w:color w:val="1A1A1A"/>
          <w:sz w:val="20"/>
          <w:szCs w:val="20"/>
        </w:rPr>
        <w:t xml:space="preserve">  </w:t>
      </w:r>
      <w:hyperlink r:id="rId8">
        <w:r>
          <w:rPr>
            <w:rFonts w:ascii="Arial" w:eastAsia="Arial" w:hAnsi="Arial" w:cs="Arial"/>
            <w:color w:val="1A1A1A"/>
            <w:sz w:val="20"/>
            <w:szCs w:val="20"/>
          </w:rPr>
          <w:t xml:space="preserve"> </w:t>
        </w:r>
      </w:hyperlink>
      <w:hyperlink r:id="rId9">
        <w:r>
          <w:rPr>
            <w:rFonts w:ascii="Arial" w:eastAsia="Arial" w:hAnsi="Arial" w:cs="Arial"/>
            <w:color w:val="1155CC"/>
            <w:sz w:val="20"/>
            <w:szCs w:val="20"/>
            <w:u w:val="single"/>
          </w:rPr>
          <w:t>https://www.hollandtunnelgallery.com/</w:t>
        </w:r>
      </w:hyperlink>
    </w:p>
    <w:p w:rsidR="005B28E0" w:rsidRDefault="00096CFD">
      <w:pPr>
        <w:spacing w:line="276" w:lineRule="auto"/>
        <w:rPr>
          <w:rFonts w:ascii="Arial" w:eastAsia="Arial" w:hAnsi="Arial" w:cs="Arial"/>
          <w:b/>
          <w:sz w:val="20"/>
          <w:szCs w:val="20"/>
        </w:rPr>
      </w:pPr>
      <w:r>
        <w:rPr>
          <w:rFonts w:ascii="Arial" w:eastAsia="Arial" w:hAnsi="Arial" w:cs="Arial"/>
          <w:b/>
          <w:sz w:val="20"/>
          <w:szCs w:val="20"/>
        </w:rPr>
        <w:t>July 9th - August 14th, 2022</w:t>
      </w:r>
    </w:p>
    <w:p w:rsidR="005B28E0" w:rsidRDefault="00096CFD">
      <w:pPr>
        <w:spacing w:line="276" w:lineRule="auto"/>
        <w:rPr>
          <w:rFonts w:ascii="Arial" w:eastAsia="Arial" w:hAnsi="Arial" w:cs="Arial"/>
          <w:sz w:val="20"/>
          <w:szCs w:val="20"/>
        </w:rPr>
      </w:pPr>
      <w:r>
        <w:rPr>
          <w:rFonts w:ascii="Arial" w:eastAsia="Arial" w:hAnsi="Arial" w:cs="Arial"/>
          <w:i/>
          <w:sz w:val="20"/>
          <w:szCs w:val="20"/>
        </w:rPr>
        <w:t xml:space="preserve">Opening Reception </w:t>
      </w:r>
      <w:r>
        <w:rPr>
          <w:rFonts w:ascii="Arial" w:eastAsia="Arial" w:hAnsi="Arial" w:cs="Arial"/>
          <w:sz w:val="20"/>
          <w:szCs w:val="20"/>
        </w:rPr>
        <w:t>Sat, July 9th, 6-8 pm</w:t>
      </w:r>
      <w:r>
        <w:rPr>
          <w:rFonts w:ascii="Arial" w:eastAsia="Arial" w:hAnsi="Arial" w:cs="Arial"/>
          <w:sz w:val="20"/>
          <w:szCs w:val="20"/>
        </w:rPr>
        <w:tab/>
      </w:r>
      <w:r>
        <w:rPr>
          <w:rFonts w:ascii="Arial" w:eastAsia="Arial" w:hAnsi="Arial" w:cs="Arial"/>
          <w:i/>
          <w:sz w:val="20"/>
          <w:szCs w:val="20"/>
        </w:rPr>
        <w:t xml:space="preserve">Gallery Opening Hours </w:t>
      </w:r>
      <w:r>
        <w:rPr>
          <w:rFonts w:ascii="Arial" w:eastAsia="Arial" w:hAnsi="Arial" w:cs="Arial"/>
          <w:sz w:val="20"/>
          <w:szCs w:val="20"/>
        </w:rPr>
        <w:t>Saturday &amp; Sunday 1-5pm and by appointment</w:t>
      </w:r>
    </w:p>
    <w:p w:rsidR="005B28E0" w:rsidRDefault="005B28E0">
      <w:pPr>
        <w:spacing w:line="276" w:lineRule="auto"/>
        <w:rPr>
          <w:rFonts w:ascii="Arial" w:eastAsia="Arial" w:hAnsi="Arial" w:cs="Arial"/>
          <w:sz w:val="18"/>
          <w:szCs w:val="18"/>
        </w:rPr>
      </w:pPr>
    </w:p>
    <w:p w:rsidR="005B28E0" w:rsidRDefault="00096CFD">
      <w:pPr>
        <w:spacing w:line="276" w:lineRule="auto"/>
        <w:rPr>
          <w:rFonts w:ascii="Arial" w:eastAsia="Arial" w:hAnsi="Arial" w:cs="Arial"/>
          <w:b/>
          <w:sz w:val="20"/>
          <w:szCs w:val="20"/>
        </w:rPr>
      </w:pPr>
      <w:r>
        <w:rPr>
          <w:rFonts w:ascii="Arial" w:eastAsia="Arial" w:hAnsi="Arial" w:cs="Arial"/>
          <w:b/>
          <w:sz w:val="20"/>
          <w:szCs w:val="20"/>
        </w:rPr>
        <w:t xml:space="preserve">Holland Tunnel Gallery presents works by Toronto based painter Judy Singer and Newburgh multi-disciplinary artist Judy Thomas.  </w:t>
      </w:r>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sz w:val="20"/>
          <w:szCs w:val="20"/>
        </w:rPr>
      </w:pPr>
      <w:r>
        <w:rPr>
          <w:rFonts w:ascii="Arial" w:eastAsia="Arial" w:hAnsi="Arial" w:cs="Arial"/>
          <w:sz w:val="20"/>
          <w:szCs w:val="20"/>
        </w:rPr>
        <w:t>Singer and Thomas approach color and expression from different generational perspectives and material practices, the juxtaposi</w:t>
      </w:r>
      <w:r>
        <w:rPr>
          <w:rFonts w:ascii="Arial" w:eastAsia="Arial" w:hAnsi="Arial" w:cs="Arial"/>
          <w:sz w:val="20"/>
          <w:szCs w:val="20"/>
        </w:rPr>
        <w:t xml:space="preserve">tion of which results in a spirited dialogue between the two artists’ work about color, line, form and meaning.  </w:t>
      </w:r>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sz w:val="20"/>
          <w:szCs w:val="20"/>
        </w:rPr>
      </w:pPr>
      <w:r>
        <w:rPr>
          <w:rFonts w:ascii="Arial" w:eastAsia="Arial" w:hAnsi="Arial" w:cs="Arial"/>
          <w:sz w:val="20"/>
          <w:szCs w:val="20"/>
        </w:rPr>
        <w:t>Judy Singer’s abstract paintings are brilliantly rich in color and mark making.  The spontaneous mixing of paint directly on the canvas speak</w:t>
      </w:r>
      <w:r>
        <w:rPr>
          <w:rFonts w:ascii="Arial" w:eastAsia="Arial" w:hAnsi="Arial" w:cs="Arial"/>
          <w:sz w:val="20"/>
          <w:szCs w:val="20"/>
        </w:rPr>
        <w:t xml:space="preserve">s to her history as an abstract expressionist and color field painter.  Confident and creative, these works show a masterful handling of her medium, inviting the viewer to experience the raw power of emotion that these paintings evoke.  </w:t>
      </w:r>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sz w:val="20"/>
          <w:szCs w:val="20"/>
        </w:rPr>
      </w:pPr>
      <w:r>
        <w:rPr>
          <w:rFonts w:ascii="Arial" w:eastAsia="Arial" w:hAnsi="Arial" w:cs="Arial"/>
          <w:sz w:val="20"/>
          <w:szCs w:val="20"/>
        </w:rPr>
        <w:t>Judy Thomas trans</w:t>
      </w:r>
      <w:r>
        <w:rPr>
          <w:rFonts w:ascii="Arial" w:eastAsia="Arial" w:hAnsi="Arial" w:cs="Arial"/>
          <w:sz w:val="20"/>
          <w:szCs w:val="20"/>
        </w:rPr>
        <w:t>forms simple modern materials into tendril-like shapes that unfurl and intertwine into a weird curvilinear space, suggesting a Dr. Seussian world of ribbons or musical notes.  The play of light and shadow, real and implied volume and high key color that Th</w:t>
      </w:r>
      <w:r>
        <w:rPr>
          <w:rFonts w:ascii="Arial" w:eastAsia="Arial" w:hAnsi="Arial" w:cs="Arial"/>
          <w:sz w:val="20"/>
          <w:szCs w:val="20"/>
        </w:rPr>
        <w:t xml:space="preserve">omas practices in her work evokes a sense of wit and wonder.  Underlying the playful nature of her work is an investigation into the formal elements of color, line and form through a 21st century lens. </w:t>
      </w:r>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sz w:val="20"/>
          <w:szCs w:val="20"/>
        </w:rPr>
      </w:pPr>
      <w:r>
        <w:rPr>
          <w:rFonts w:ascii="Arial" w:eastAsia="Arial" w:hAnsi="Arial" w:cs="Arial"/>
          <w:sz w:val="20"/>
          <w:szCs w:val="20"/>
        </w:rPr>
        <w:t>Thomas has created site-specific public installation</w:t>
      </w:r>
      <w:r>
        <w:rPr>
          <w:rFonts w:ascii="Arial" w:eastAsia="Arial" w:hAnsi="Arial" w:cs="Arial"/>
          <w:sz w:val="20"/>
          <w:szCs w:val="20"/>
        </w:rPr>
        <w:t>s for The Arsenal Center for the Arts in Watertown, MA, Brandeis University, The Saugerties Public Library, the Samuel Dorsky Museum of Art in New Paltz, and numerous venues in Brooklyn, Manhattan, and the Hudson Valley.  In 2015, Thomas won a NYSCA Indivi</w:t>
      </w:r>
      <w:r>
        <w:rPr>
          <w:rFonts w:ascii="Arial" w:eastAsia="Arial" w:hAnsi="Arial" w:cs="Arial"/>
          <w:sz w:val="20"/>
          <w:szCs w:val="20"/>
        </w:rPr>
        <w:t>dual Artist Commission grant for her community-responsive piece MATRIX: RENEWAL.  Her work has been featured in the New York Times, Boston Globe, Time Out New York, The Detroit News, Huffington Post, the Mid-Hudson Times and Chronogram.  Thomas’ work has b</w:t>
      </w:r>
      <w:r>
        <w:rPr>
          <w:rFonts w:ascii="Arial" w:eastAsia="Arial" w:hAnsi="Arial" w:cs="Arial"/>
          <w:sz w:val="20"/>
          <w:szCs w:val="20"/>
        </w:rPr>
        <w:t xml:space="preserve">een shown at galleries and museums in the U.S., Europe and Japan. </w:t>
      </w:r>
      <w:r>
        <w:rPr>
          <w:rFonts w:ascii="Arial" w:eastAsia="Arial" w:hAnsi="Arial" w:cs="Arial"/>
          <w:color w:val="1A1A1A"/>
          <w:sz w:val="20"/>
          <w:szCs w:val="20"/>
        </w:rPr>
        <w:t xml:space="preserve"> </w:t>
      </w:r>
      <w:hyperlink r:id="rId10">
        <w:r>
          <w:rPr>
            <w:rFonts w:ascii="Arial" w:eastAsia="Arial" w:hAnsi="Arial" w:cs="Arial"/>
            <w:color w:val="1A1A1A"/>
            <w:sz w:val="20"/>
            <w:szCs w:val="20"/>
          </w:rPr>
          <w:t xml:space="preserve"> </w:t>
        </w:r>
      </w:hyperlink>
      <w:hyperlink r:id="rId11">
        <w:r>
          <w:rPr>
            <w:rFonts w:ascii="Arial" w:eastAsia="Arial" w:hAnsi="Arial" w:cs="Arial"/>
            <w:color w:val="1155CC"/>
            <w:sz w:val="20"/>
            <w:szCs w:val="20"/>
            <w:u w:val="single"/>
          </w:rPr>
          <w:t>https://judythomas.com/</w:t>
        </w:r>
      </w:hyperlink>
    </w:p>
    <w:p w:rsidR="005B28E0" w:rsidRDefault="005B28E0">
      <w:pPr>
        <w:spacing w:line="276" w:lineRule="auto"/>
        <w:rPr>
          <w:rFonts w:ascii="Arial" w:eastAsia="Arial" w:hAnsi="Arial" w:cs="Arial"/>
          <w:sz w:val="20"/>
          <w:szCs w:val="20"/>
        </w:rPr>
      </w:pPr>
    </w:p>
    <w:p w:rsidR="005B28E0" w:rsidRDefault="00096CFD">
      <w:pPr>
        <w:spacing w:line="276" w:lineRule="auto"/>
        <w:rPr>
          <w:rFonts w:ascii="Arial" w:eastAsia="Arial" w:hAnsi="Arial" w:cs="Arial"/>
          <w:color w:val="1A1A1A"/>
          <w:sz w:val="20"/>
          <w:szCs w:val="20"/>
        </w:rPr>
      </w:pPr>
      <w:r>
        <w:rPr>
          <w:rFonts w:ascii="Arial" w:eastAsia="Arial" w:hAnsi="Arial" w:cs="Arial"/>
          <w:color w:val="1A1A1A"/>
          <w:sz w:val="20"/>
          <w:szCs w:val="20"/>
        </w:rPr>
        <w:t>Since graduating from Toronto’s York University Fine Arts in 1974, Judy Singe</w:t>
      </w:r>
      <w:r>
        <w:rPr>
          <w:rFonts w:ascii="Arial" w:eastAsia="Arial" w:hAnsi="Arial" w:cs="Arial"/>
          <w:color w:val="1A1A1A"/>
          <w:sz w:val="20"/>
          <w:szCs w:val="20"/>
        </w:rPr>
        <w:t>r has had many solo and group exhibitions across Canada and the United States. In 1982, she was chosen as one of two artists to represent Canada at the Carnegie International.  In the spring of 2006, she was inducted into the Royal Canadian Academy of Arts</w:t>
      </w:r>
      <w:r>
        <w:rPr>
          <w:rFonts w:ascii="Arial" w:eastAsia="Arial" w:hAnsi="Arial" w:cs="Arial"/>
          <w:color w:val="1A1A1A"/>
          <w:sz w:val="20"/>
          <w:szCs w:val="20"/>
        </w:rPr>
        <w:t>.</w:t>
      </w:r>
    </w:p>
    <w:p w:rsidR="005B28E0" w:rsidRDefault="005B28E0">
      <w:pPr>
        <w:spacing w:line="276" w:lineRule="auto"/>
        <w:rPr>
          <w:rFonts w:ascii="Arial" w:eastAsia="Arial" w:hAnsi="Arial" w:cs="Arial"/>
          <w:color w:val="1A1A1A"/>
          <w:sz w:val="20"/>
          <w:szCs w:val="20"/>
        </w:rPr>
      </w:pPr>
    </w:p>
    <w:p w:rsidR="005B28E0" w:rsidRDefault="00096CFD">
      <w:pPr>
        <w:spacing w:line="276" w:lineRule="auto"/>
        <w:rPr>
          <w:rFonts w:ascii="Arial" w:eastAsia="Arial" w:hAnsi="Arial" w:cs="Arial"/>
          <w:color w:val="1A1A1A"/>
          <w:sz w:val="20"/>
          <w:szCs w:val="20"/>
        </w:rPr>
      </w:pPr>
      <w:r>
        <w:rPr>
          <w:rFonts w:ascii="Arial" w:eastAsia="Arial" w:hAnsi="Arial" w:cs="Arial"/>
          <w:color w:val="1A1A1A"/>
          <w:sz w:val="20"/>
          <w:szCs w:val="20"/>
        </w:rPr>
        <w:t xml:space="preserve">Over the past 46 years, she has taught painting, drawing and art history to thousands of students, including 30 years as a professor at York University.  She continues to inspire through her paintings and as a freelance lecturer and creativity workshop </w:t>
      </w:r>
      <w:r>
        <w:rPr>
          <w:rFonts w:ascii="Arial" w:eastAsia="Arial" w:hAnsi="Arial" w:cs="Arial"/>
          <w:color w:val="1A1A1A"/>
          <w:sz w:val="20"/>
          <w:szCs w:val="20"/>
        </w:rPr>
        <w:t xml:space="preserve">leader. </w:t>
      </w:r>
      <w:hyperlink r:id="rId12">
        <w:r>
          <w:rPr>
            <w:rFonts w:ascii="Arial" w:eastAsia="Arial" w:hAnsi="Arial" w:cs="Arial"/>
            <w:color w:val="1155CC"/>
            <w:sz w:val="20"/>
            <w:szCs w:val="20"/>
            <w:u w:val="single"/>
          </w:rPr>
          <w:t>https://www.judysinger.ca/</w:t>
        </w:r>
      </w:hyperlink>
      <w:r>
        <w:rPr>
          <w:rFonts w:ascii="Arial" w:eastAsia="Arial" w:hAnsi="Arial" w:cs="Arial"/>
          <w:color w:val="1A1A1A"/>
          <w:sz w:val="20"/>
          <w:szCs w:val="20"/>
        </w:rPr>
        <w:t xml:space="preserve">   </w:t>
      </w:r>
    </w:p>
    <w:p w:rsidR="005B28E0" w:rsidRDefault="00096CFD">
      <w:pPr>
        <w:spacing w:line="276" w:lineRule="auto"/>
        <w:rPr>
          <w:rFonts w:ascii="Arial" w:eastAsia="Arial" w:hAnsi="Arial" w:cs="Arial"/>
          <w:color w:val="1155CC"/>
          <w:sz w:val="20"/>
          <w:szCs w:val="20"/>
          <w:u w:val="single"/>
        </w:rPr>
      </w:pPr>
      <w:r>
        <w:rPr>
          <w:rFonts w:ascii="Arial" w:eastAsia="Arial" w:hAnsi="Arial" w:cs="Arial"/>
          <w:color w:val="1A1A1A"/>
          <w:sz w:val="20"/>
          <w:szCs w:val="20"/>
        </w:rPr>
        <w:t xml:space="preserve"> </w:t>
      </w:r>
    </w:p>
    <w:p w:rsidR="005B28E0" w:rsidRDefault="005B28E0">
      <w:pPr>
        <w:rPr>
          <w:rFonts w:ascii="Helvetica Neue" w:eastAsia="Helvetica Neue" w:hAnsi="Helvetica Neue" w:cs="Helvetica Neue"/>
          <w:color w:val="1D2129"/>
          <w:highlight w:val="white"/>
        </w:rPr>
      </w:pPr>
    </w:p>
    <w:sectPr w:rsidR="005B28E0">
      <w:headerReference w:type="even" r:id="rId13"/>
      <w:headerReference w:type="default" r:id="rId14"/>
      <w:footerReference w:type="even" r:id="rId15"/>
      <w:footerReference w:type="default" r:id="rId16"/>
      <w:headerReference w:type="first" r:id="rId17"/>
      <w:footerReference w:type="first" r:id="rId18"/>
      <w:pgSz w:w="12240" w:h="15840"/>
      <w:pgMar w:top="1718" w:right="1152" w:bottom="345" w:left="1152" w:header="720" w:footer="106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CFD">
      <w:r>
        <w:separator/>
      </w:r>
    </w:p>
  </w:endnote>
  <w:endnote w:type="continuationSeparator" w:id="0">
    <w:p w:rsidR="00000000" w:rsidRDefault="000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5B28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096CFD">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43600" cy="406528"/>
          <wp:effectExtent l="0" t="0" r="0" b="0"/>
          <wp:docPr id="11" name="image1.png" descr="Macintosh HD:Users:judythomas:Desktop:HT Newburgh:HTN address.pdf"/>
          <wp:cNvGraphicFramePr/>
          <a:graphic xmlns:a="http://schemas.openxmlformats.org/drawingml/2006/main">
            <a:graphicData uri="http://schemas.openxmlformats.org/drawingml/2006/picture">
              <pic:pic xmlns:pic="http://schemas.openxmlformats.org/drawingml/2006/picture">
                <pic:nvPicPr>
                  <pic:cNvPr id="0" name="image1.png" descr="Macintosh HD:Users:judythomas:Desktop:HT Newburgh:HTN address.pdf"/>
                  <pic:cNvPicPr preferRelativeResize="0"/>
                </pic:nvPicPr>
                <pic:blipFill>
                  <a:blip r:embed="rId1"/>
                  <a:srcRect/>
                  <a:stretch>
                    <a:fillRect/>
                  </a:stretch>
                </pic:blipFill>
                <pic:spPr>
                  <a:xfrm>
                    <a:off x="0" y="0"/>
                    <a:ext cx="5943600" cy="406528"/>
                  </a:xfrm>
                  <a:prstGeom prst="rect">
                    <a:avLst/>
                  </a:prstGeom>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5B28E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CFD">
      <w:r>
        <w:separator/>
      </w:r>
    </w:p>
  </w:footnote>
  <w:footnote w:type="continuationSeparator" w:id="0">
    <w:p w:rsidR="00000000" w:rsidRDefault="00096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5B28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096CFD">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6018004" cy="651919"/>
          <wp:effectExtent l="0" t="0" r="0" b="0"/>
          <wp:docPr id="10" name="image2.png" descr="Macintosh HD:Users:judythomas:Desktop:HT Newburgh:HTN Logo word.pdf"/>
          <wp:cNvGraphicFramePr/>
          <a:graphic xmlns:a="http://schemas.openxmlformats.org/drawingml/2006/main">
            <a:graphicData uri="http://schemas.openxmlformats.org/drawingml/2006/picture">
              <pic:pic xmlns:pic="http://schemas.openxmlformats.org/drawingml/2006/picture">
                <pic:nvPicPr>
                  <pic:cNvPr id="0" name="image2.png" descr="Macintosh HD:Users:judythomas:Desktop:HT Newburgh:HTN Logo word.pdf"/>
                  <pic:cNvPicPr preferRelativeResize="0"/>
                </pic:nvPicPr>
                <pic:blipFill>
                  <a:blip r:embed="rId1"/>
                  <a:srcRect/>
                  <a:stretch>
                    <a:fillRect/>
                  </a:stretch>
                </pic:blipFill>
                <pic:spPr>
                  <a:xfrm>
                    <a:off x="0" y="0"/>
                    <a:ext cx="6018004" cy="651919"/>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E0" w:rsidRDefault="005B28E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28E0"/>
    <w:rsid w:val="00096CFD"/>
    <w:rsid w:val="005B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A1"/>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link w:val="HeaderChar"/>
    <w:uiPriority w:val="99"/>
    <w:unhideWhenUsed/>
    <w:rsid w:val="003078A1"/>
    <w:pPr>
      <w:tabs>
        <w:tab w:val="center" w:pos="4320"/>
        <w:tab w:val="right" w:pos="8640"/>
      </w:tabs>
    </w:pPr>
  </w:style>
  <w:style w:type="character" w:customStyle="1" w:styleId="HeaderChar">
    <w:name w:val="Header Char"/>
    <w:basedOn w:val="DefaultParagraphFont"/>
    <w:link w:val="Header"/>
    <w:uiPriority w:val="99"/>
    <w:rsid w:val="003078A1"/>
  </w:style>
  <w:style w:type="paragraph" w:styleId="Footer">
    <w:name w:val="footer"/>
    <w:basedOn w:val="Normal"/>
    <w:link w:val="FooterChar"/>
    <w:uiPriority w:val="99"/>
    <w:unhideWhenUsed/>
    <w:rsid w:val="003078A1"/>
    <w:pPr>
      <w:tabs>
        <w:tab w:val="center" w:pos="4320"/>
        <w:tab w:val="right" w:pos="8640"/>
      </w:tabs>
    </w:pPr>
  </w:style>
  <w:style w:type="character" w:customStyle="1" w:styleId="FooterChar">
    <w:name w:val="Footer Char"/>
    <w:basedOn w:val="DefaultParagraphFont"/>
    <w:link w:val="Footer"/>
    <w:uiPriority w:val="99"/>
    <w:rsid w:val="003078A1"/>
  </w:style>
  <w:style w:type="paragraph" w:styleId="BalloonText">
    <w:name w:val="Balloon Text"/>
    <w:basedOn w:val="Normal"/>
    <w:link w:val="BalloonTextChar"/>
    <w:uiPriority w:val="99"/>
    <w:semiHidden/>
    <w:unhideWhenUsed/>
    <w:rsid w:val="00307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8A1"/>
    <w:rPr>
      <w:rFonts w:ascii="Lucida Grande" w:hAnsi="Lucida Grande" w:cs="Lucida Grande"/>
      <w:sz w:val="18"/>
      <w:szCs w:val="18"/>
    </w:rPr>
  </w:style>
  <w:style w:type="table" w:styleId="TableGrid">
    <w:name w:val="Table Grid"/>
    <w:basedOn w:val="TableNormal"/>
    <w:uiPriority w:val="59"/>
    <w:rsid w:val="00545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A1"/>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link w:val="HeaderChar"/>
    <w:uiPriority w:val="99"/>
    <w:unhideWhenUsed/>
    <w:rsid w:val="003078A1"/>
    <w:pPr>
      <w:tabs>
        <w:tab w:val="center" w:pos="4320"/>
        <w:tab w:val="right" w:pos="8640"/>
      </w:tabs>
    </w:pPr>
  </w:style>
  <w:style w:type="character" w:customStyle="1" w:styleId="HeaderChar">
    <w:name w:val="Header Char"/>
    <w:basedOn w:val="DefaultParagraphFont"/>
    <w:link w:val="Header"/>
    <w:uiPriority w:val="99"/>
    <w:rsid w:val="003078A1"/>
  </w:style>
  <w:style w:type="paragraph" w:styleId="Footer">
    <w:name w:val="footer"/>
    <w:basedOn w:val="Normal"/>
    <w:link w:val="FooterChar"/>
    <w:uiPriority w:val="99"/>
    <w:unhideWhenUsed/>
    <w:rsid w:val="003078A1"/>
    <w:pPr>
      <w:tabs>
        <w:tab w:val="center" w:pos="4320"/>
        <w:tab w:val="right" w:pos="8640"/>
      </w:tabs>
    </w:pPr>
  </w:style>
  <w:style w:type="character" w:customStyle="1" w:styleId="FooterChar">
    <w:name w:val="Footer Char"/>
    <w:basedOn w:val="DefaultParagraphFont"/>
    <w:link w:val="Footer"/>
    <w:uiPriority w:val="99"/>
    <w:rsid w:val="003078A1"/>
  </w:style>
  <w:style w:type="paragraph" w:styleId="BalloonText">
    <w:name w:val="Balloon Text"/>
    <w:basedOn w:val="Normal"/>
    <w:link w:val="BalloonTextChar"/>
    <w:uiPriority w:val="99"/>
    <w:semiHidden/>
    <w:unhideWhenUsed/>
    <w:rsid w:val="00307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8A1"/>
    <w:rPr>
      <w:rFonts w:ascii="Lucida Grande" w:hAnsi="Lucida Grande" w:cs="Lucida Grande"/>
      <w:sz w:val="18"/>
      <w:szCs w:val="18"/>
    </w:rPr>
  </w:style>
  <w:style w:type="table" w:styleId="TableGrid">
    <w:name w:val="Table Grid"/>
    <w:basedOn w:val="TableNormal"/>
    <w:uiPriority w:val="59"/>
    <w:rsid w:val="00545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ollandtunnelgallery.com/" TargetMode="External"/><Relationship Id="rId20" Type="http://schemas.openxmlformats.org/officeDocument/2006/relationships/theme" Target="theme/theme1.xml"/><Relationship Id="rId10" Type="http://schemas.openxmlformats.org/officeDocument/2006/relationships/hyperlink" Target="https://judythomas.com/" TargetMode="External"/><Relationship Id="rId11" Type="http://schemas.openxmlformats.org/officeDocument/2006/relationships/hyperlink" Target="https://judythomas.com/" TargetMode="External"/><Relationship Id="rId12" Type="http://schemas.openxmlformats.org/officeDocument/2006/relationships/hyperlink" Target="https://www.judysinger.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ollandtunnelgaller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bOQwJBV+3XjZAnUCfBWe0BGIw==">AMUW2mVuZ0QJhjNnGGmJXMCgPcCGcFQx0brcMKlUJqLI7k4tv9bdOkunVQLu/URSTLE6S4isPtikhcjsuR8iQcCOZvFHS/TZiGtVy3nwAAB8+J8pkFNazZ8=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Macintosh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Thomas</dc:creator>
  <cp:lastModifiedBy>Tamara Rafkin</cp:lastModifiedBy>
  <cp:revision>2</cp:revision>
  <dcterms:created xsi:type="dcterms:W3CDTF">2022-06-13T19:54:00Z</dcterms:created>
  <dcterms:modified xsi:type="dcterms:W3CDTF">2022-06-13T19:54:00Z</dcterms:modified>
</cp:coreProperties>
</file>